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Elements of Art-Form and Value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Value</w:t>
      </w:r>
      <w:r w:rsidDel="00000000" w:rsidR="00000000" w:rsidRPr="00000000">
        <w:rPr>
          <w:rtl w:val="0"/>
        </w:rPr>
        <w:t xml:space="preserve">-The lightness or darkness of tones or colors. White is the lightest value; black is the darkest. The value halfway between these extremes is called middle gray. (Create the following value scales in your notes)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drawing>
          <wp:inline distB="114300" distT="114300" distL="114300" distR="114300">
            <wp:extent cx="5691188" cy="365095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3650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Form</w:t>
      </w:r>
      <w:r w:rsidDel="00000000" w:rsidR="00000000" w:rsidRPr="00000000">
        <w:rPr>
          <w:rtl w:val="0"/>
        </w:rPr>
        <w:t xml:space="preserve">-An element of art that is three-dimensional and encloses volume; includes height, width AND depth (as in a cube, a sphere, a pyramid, or a cylinder). Form may also be free flowing. Draw an object from observation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500438" cy="2347959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23479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image" Target="media/image03.jpg"/></Relationships>
</file>